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sz w:val="32"/>
          <w:szCs w:val="32"/>
        </w:rPr>
        <w:t xml:space="preserve">     专利快速预审申请报告</w:t>
      </w:r>
    </w:p>
    <w:tbl>
      <w:tblPr>
        <w:tblStyle w:val="6"/>
        <w:tblW w:w="9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1237"/>
        <w:gridCol w:w="1894"/>
        <w:gridCol w:w="1294"/>
        <w:gridCol w:w="1397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专利名称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（发明）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所属学院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专利权人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代理机构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（名称及代码）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预审申请的保护中心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4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主分类号和申请领域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承诺及权责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申请快速预审的专利需要提供第三方评估报告(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详细比对后的专利性分析报告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)，经评估合格后方可被授权申请。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承诺：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申请人及代理机构严格遵守保护中心管理规定及流程办理快速预审，认真研读《预审服务承诺书》、《代理机构承诺书》、《自检承诺表》等文件并落实，自愿承担相应责任。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因不符合预审分类而产生案件“不受理”、因创造性不足而导致案件“不通过”等预审结果时，代理机构和申请人需要提交自查分析报告后方可进行下次预审申请，自查报告发送指定电子邮箱。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因自检不合格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或材料不足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而导致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不通过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审查的案件申请人及其代理机构一年内不得再次申请预审。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非正常申请专利行为的代理机构将被列入失信被执行人名单、不再与我校合作；产生非正常申请专利行为的申请人一年内不得申请专利，并进行科研诚信追责。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24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签名及盖章</w:t>
            </w:r>
          </w:p>
        </w:tc>
        <w:tc>
          <w:tcPr>
            <w:tcW w:w="7237" w:type="dxa"/>
            <w:gridSpan w:val="5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申请（发明）人签名：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代理机构签章：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988436464">
    <w:nsid w:val="EDBAB5F0"/>
    <w:multiLevelType w:val="singleLevel"/>
    <w:tmpl w:val="EDBAB5F0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39884364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115"/>
    <w:rsid w:val="00364666"/>
    <w:rsid w:val="003C1115"/>
    <w:rsid w:val="0055527F"/>
    <w:rsid w:val="006D5738"/>
    <w:rsid w:val="00743DD5"/>
    <w:rsid w:val="007E71D9"/>
    <w:rsid w:val="00E27AF7"/>
    <w:rsid w:val="00EE161F"/>
    <w:rsid w:val="00FD1139"/>
    <w:rsid w:val="017A330D"/>
    <w:rsid w:val="05B9677F"/>
    <w:rsid w:val="07490ADF"/>
    <w:rsid w:val="0C217D49"/>
    <w:rsid w:val="0CAD50D9"/>
    <w:rsid w:val="116B5AA0"/>
    <w:rsid w:val="133067E8"/>
    <w:rsid w:val="139E423E"/>
    <w:rsid w:val="193649F2"/>
    <w:rsid w:val="19CC735C"/>
    <w:rsid w:val="1D0A1ADE"/>
    <w:rsid w:val="1EFF3796"/>
    <w:rsid w:val="20675240"/>
    <w:rsid w:val="22441F46"/>
    <w:rsid w:val="2295740C"/>
    <w:rsid w:val="250174C1"/>
    <w:rsid w:val="26407E4E"/>
    <w:rsid w:val="27336571"/>
    <w:rsid w:val="2B5272A1"/>
    <w:rsid w:val="2D41674C"/>
    <w:rsid w:val="2F0E473E"/>
    <w:rsid w:val="2FC9193C"/>
    <w:rsid w:val="2FDE223C"/>
    <w:rsid w:val="30081A8E"/>
    <w:rsid w:val="346223EA"/>
    <w:rsid w:val="35C36441"/>
    <w:rsid w:val="38681F18"/>
    <w:rsid w:val="388C5B13"/>
    <w:rsid w:val="39F21A1E"/>
    <w:rsid w:val="3C324937"/>
    <w:rsid w:val="3C471EF3"/>
    <w:rsid w:val="3DA857D9"/>
    <w:rsid w:val="40F63E08"/>
    <w:rsid w:val="43D1616A"/>
    <w:rsid w:val="45E5518E"/>
    <w:rsid w:val="468E773A"/>
    <w:rsid w:val="48412F9F"/>
    <w:rsid w:val="485C1552"/>
    <w:rsid w:val="4B3719CB"/>
    <w:rsid w:val="4FFE75CC"/>
    <w:rsid w:val="53E41AB0"/>
    <w:rsid w:val="548668F6"/>
    <w:rsid w:val="597650C4"/>
    <w:rsid w:val="5B881FD5"/>
    <w:rsid w:val="5DCF7D3C"/>
    <w:rsid w:val="660F6588"/>
    <w:rsid w:val="66E1481D"/>
    <w:rsid w:val="6BA01F21"/>
    <w:rsid w:val="6E6F1579"/>
    <w:rsid w:val="6EE33F9B"/>
    <w:rsid w:val="6FFF2BCE"/>
    <w:rsid w:val="75C83A55"/>
    <w:rsid w:val="7B303E8C"/>
    <w:rsid w:val="7C45606D"/>
    <w:rsid w:val="7EB937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53</Words>
  <Characters>303</Characters>
  <Lines>2</Lines>
  <Paragraphs>1</Paragraphs>
  <ScaleCrop>false</ScaleCrop>
  <LinksUpToDate>false</LinksUpToDate>
  <CharactersWithSpaces>355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2023-10-24T01:51:00Z</dcterms:created>
  <dc:creator>57673</dc:creator>
  <cp:lastModifiedBy>Administrator</cp:lastModifiedBy>
  <dcterms:modified xsi:type="dcterms:W3CDTF">2026-03-20T08:50:26Z</dcterms:modified>
  <dc:title>     专利快速预审申请报告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A4FDE1DF3EB5447088A5D24F037F35E5</vt:lpwstr>
  </property>
</Properties>
</file>